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F8D" w:rsidRDefault="00C64F8D" w:rsidP="00C64F8D">
      <w:pPr>
        <w:ind w:firstLine="720"/>
        <w:jc w:val="both"/>
        <w:rPr>
          <w:b/>
          <w:color w:val="000000"/>
          <w:sz w:val="28"/>
          <w:szCs w:val="28"/>
        </w:rPr>
      </w:pPr>
      <w:hyperlink r:id="rId4" w:history="1">
        <w:r w:rsidRPr="007B5D14">
          <w:rPr>
            <w:rStyle w:val="a3"/>
            <w:b/>
            <w:color w:val="000000"/>
            <w:sz w:val="28"/>
            <w:szCs w:val="28"/>
            <w:u w:val="none"/>
          </w:rPr>
          <w:t>Разъяснение законодательства: Административная ответственность за нарушение условий исполнения государственных и муниципальных контрактов</w:t>
        </w:r>
      </w:hyperlink>
    </w:p>
    <w:p w:rsidR="00C64F8D" w:rsidRPr="007B5D14" w:rsidRDefault="00C64F8D" w:rsidP="00C64F8D">
      <w:pPr>
        <w:ind w:firstLine="720"/>
        <w:jc w:val="both"/>
        <w:rPr>
          <w:b/>
          <w:color w:val="000000"/>
          <w:sz w:val="28"/>
          <w:szCs w:val="28"/>
        </w:rPr>
      </w:pPr>
    </w:p>
    <w:p w:rsidR="00C64F8D" w:rsidRPr="007B5D14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Согласно Федеральному закону от 05.04.2013 № 44-ФЗ «О контрактной системе в сфере закупок товаров, работ, услуг для обеспечения государственных и муниципальных нужд» исполнение контракта включает в себя комплекс мер, реализуемых после заключения контракта и направленных на достижение целей осуществления закупки путем взаимодействия заказчика с поставщиком:</w:t>
      </w:r>
    </w:p>
    <w:p w:rsidR="00C64F8D" w:rsidRPr="007B5D14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приемка поставленного товара, выполненной работы (ее результатов), оказанной услуги предусмотренных контрактом, включая проведение экспертизы;</w:t>
      </w:r>
    </w:p>
    <w:p w:rsidR="00C64F8D" w:rsidRPr="007B5D14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оплата заказчиком поставленного товара, выполненной работы.</w:t>
      </w:r>
    </w:p>
    <w:p w:rsidR="00C64F8D" w:rsidRPr="007B5D14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При этом приемка результатов исполнения контракта, их оплата осуществляются в порядке и в сроки, которые установлены контрактом, и оформляется документом о приемке, который подписывается заказчиком, либо заказчиком направляется поставщику (подрядчику, исполнителю) в письменной форме мотивированный отказ от подписания такого документа.</w:t>
      </w:r>
    </w:p>
    <w:p w:rsidR="00C64F8D" w:rsidRPr="007B5D14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На практике заказчики и поставщики в силу объективных и субъективных причин зачастую не выполняют указанные требования закона, что влечет негативные последствия как для субъектов предпринимательской деятельности, так и для охраняемых законом интересов общества и государства.</w:t>
      </w:r>
    </w:p>
    <w:p w:rsidR="00C64F8D" w:rsidRPr="007B5D14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Кроме того, законодатель ввел административную ответственность за ненадлежащее выполнение условий контракта.</w:t>
      </w:r>
    </w:p>
    <w:p w:rsidR="00C64F8D" w:rsidRPr="007B5D14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Так, в соответствии с ч. 7 ст. 7.32 Кодекса Российской Федерации об административных правонарушениях за действия (бездействие), повлекшие неисполнение обязательств, предусмотренных контрактом на поставку товаров, выполнение работ, оказание услуг для нужд заказчиков, с причинением существенного вреда охраняемым законом интересам общества и государства, предусмотрено наложение административного штрафа на должностных лиц и индивидуальных предпринимателей в размере от 5 до 15 процентов стоимости неисполненных обязательств, предусмотренных контрактом на поставку товаров, выполнение работ, оказание услуг, но не менее тридцати тысяч рублей или дисквалификация на срок до двух лет; на юридических лиц - от однократного до трехкратного размера стоимости неисполненных обязательств, предусмотренных контрактом на поставку товаров, выполнение работ, оказание услуг, но не менее трехсот тысяч рублей.</w:t>
      </w:r>
    </w:p>
    <w:p w:rsidR="00C64F8D" w:rsidRPr="007B5D14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Существенность вреда может определяться его размером, характером, а также особой для потерпевшего ценностью нарушенного блага и, как правило, выражается в материальном ущербе, нарушении нормальной работы органов государственной власти и органов местного самоуправления, государственных и муниципальных учреждений.</w:t>
      </w:r>
    </w:p>
    <w:p w:rsidR="00C64F8D" w:rsidRPr="007B5D14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lastRenderedPageBreak/>
        <w:t>Также законодатель установил административную ответственность для должностных лиц заказчика, предусмотренную ст. 7.32.5 Кодекса Российской Федерации об административных правонарушениях, за нарушение срока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контрактом.</w:t>
      </w:r>
    </w:p>
    <w:p w:rsidR="00C64F8D" w:rsidRDefault="00C64F8D" w:rsidP="00C64F8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Наказание по указанной статье предусматривает наложение административного штрафа в размере от тридцати тысяч до пятидесяти тысяч рублей, а за повторное нарушение - дисквалификацию на срок от одного года до двух лет.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3E4"/>
    <w:rsid w:val="000663E4"/>
    <w:rsid w:val="001256B3"/>
    <w:rsid w:val="00C6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9F047-F77F-4432-95F9-E0112A22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64F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okuratura.karelia.ru/explain/page_22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2019-01-23T06:25:00Z</dcterms:created>
  <dcterms:modified xsi:type="dcterms:W3CDTF">2019-01-23T06:25:00Z</dcterms:modified>
</cp:coreProperties>
</file>